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47D75" w14:textId="522657A9" w:rsidR="00376D9D" w:rsidRDefault="008E2B60" w:rsidP="00D2397A">
      <w:pPr>
        <w:spacing w:after="0" w:line="240" w:lineRule="atLeast"/>
        <w:rPr>
          <w:rFonts w:ascii="Times New Roman" w:hAnsi="Times New Roman" w:cs="Times New Roman"/>
          <w:sz w:val="24"/>
          <w:szCs w:val="24"/>
        </w:rPr>
      </w:pPr>
      <w:r>
        <w:rPr>
          <w:rFonts w:ascii="Times New Roman" w:hAnsi="Times New Roman" w:cs="Times New Roman"/>
          <w:sz w:val="24"/>
          <w:szCs w:val="24"/>
        </w:rPr>
        <w:t>Javna vatrogasna postrojba Delnice</w:t>
      </w:r>
    </w:p>
    <w:p w14:paraId="5D363218" w14:textId="436E942B" w:rsidR="008E2B60" w:rsidRDefault="008E2B60" w:rsidP="00D2397A">
      <w:pPr>
        <w:spacing w:after="0" w:line="240" w:lineRule="atLeast"/>
        <w:rPr>
          <w:rFonts w:ascii="Times New Roman" w:hAnsi="Times New Roman" w:cs="Times New Roman"/>
          <w:sz w:val="24"/>
          <w:szCs w:val="24"/>
        </w:rPr>
      </w:pPr>
      <w:r>
        <w:rPr>
          <w:rFonts w:ascii="Times New Roman" w:hAnsi="Times New Roman" w:cs="Times New Roman"/>
          <w:sz w:val="24"/>
          <w:szCs w:val="24"/>
        </w:rPr>
        <w:t>Supilova 78</w:t>
      </w:r>
    </w:p>
    <w:p w14:paraId="4EAC7B4C" w14:textId="6481B236" w:rsidR="008E2B60" w:rsidRDefault="008E2B60" w:rsidP="00D2397A">
      <w:pPr>
        <w:spacing w:after="0" w:line="240" w:lineRule="atLeast"/>
        <w:rPr>
          <w:rFonts w:ascii="Times New Roman" w:hAnsi="Times New Roman" w:cs="Times New Roman"/>
          <w:sz w:val="24"/>
          <w:szCs w:val="24"/>
        </w:rPr>
      </w:pPr>
      <w:r>
        <w:rPr>
          <w:rFonts w:ascii="Times New Roman" w:hAnsi="Times New Roman" w:cs="Times New Roman"/>
          <w:sz w:val="24"/>
          <w:szCs w:val="24"/>
        </w:rPr>
        <w:t>51300 Delnice</w:t>
      </w:r>
    </w:p>
    <w:p w14:paraId="0B648821" w14:textId="0F1D7CD5" w:rsidR="008E2B60" w:rsidRPr="008E2B60" w:rsidRDefault="008E2B60" w:rsidP="00D2397A">
      <w:pPr>
        <w:spacing w:after="0" w:line="240" w:lineRule="atLeast"/>
        <w:rPr>
          <w:rFonts w:ascii="Times New Roman" w:hAnsi="Times New Roman" w:cs="Times New Roman"/>
          <w:sz w:val="24"/>
          <w:szCs w:val="24"/>
        </w:rPr>
      </w:pPr>
      <w:r>
        <w:rPr>
          <w:rFonts w:ascii="Times New Roman" w:hAnsi="Times New Roman" w:cs="Times New Roman"/>
          <w:sz w:val="24"/>
          <w:szCs w:val="24"/>
        </w:rPr>
        <w:t>OIB: 26884052705</w:t>
      </w:r>
    </w:p>
    <w:p w14:paraId="3EEB08E0" w14:textId="3F37E79E" w:rsidR="005F19C1" w:rsidRPr="00EE369F" w:rsidRDefault="005F19C1" w:rsidP="00D2397A">
      <w:pPr>
        <w:spacing w:after="0" w:line="240" w:lineRule="atLeast"/>
        <w:rPr>
          <w:rFonts w:ascii="Times New Roman" w:hAnsi="Times New Roman" w:cs="Times New Roman"/>
          <w:sz w:val="24"/>
          <w:szCs w:val="24"/>
        </w:rPr>
      </w:pPr>
    </w:p>
    <w:p w14:paraId="548DF1EE" w14:textId="77777777" w:rsidR="00376D9D" w:rsidRPr="00D2397A" w:rsidRDefault="00376D9D" w:rsidP="00D2397A">
      <w:pPr>
        <w:spacing w:after="0" w:line="240" w:lineRule="atLeast"/>
        <w:rPr>
          <w:rFonts w:ascii="Times New Roman" w:hAnsi="Times New Roman" w:cs="Times New Roman"/>
          <w:sz w:val="24"/>
          <w:szCs w:val="24"/>
        </w:rPr>
      </w:pPr>
    </w:p>
    <w:p w14:paraId="64871E30" w14:textId="7BA79203" w:rsidR="00B86DAF" w:rsidRDefault="005F19C1" w:rsidP="005F19C1">
      <w:pPr>
        <w:spacing w:after="0" w:line="240" w:lineRule="atLeast"/>
        <w:jc w:val="center"/>
        <w:rPr>
          <w:rFonts w:ascii="Times New Roman" w:hAnsi="Times New Roman" w:cs="Times New Roman"/>
          <w:bCs/>
          <w:sz w:val="24"/>
          <w:szCs w:val="24"/>
        </w:rPr>
      </w:pPr>
      <w:r w:rsidRPr="005F19C1">
        <w:rPr>
          <w:rFonts w:ascii="Times New Roman" w:hAnsi="Times New Roman" w:cs="Times New Roman"/>
          <w:bCs/>
          <w:sz w:val="24"/>
          <w:szCs w:val="24"/>
        </w:rPr>
        <w:t>BILJEŠKE UZ FINANCIJSKE IZVJEŠTAJE ZA RAZDOBLJE OD 01.01.202</w:t>
      </w:r>
      <w:r w:rsidR="00FE3CB5">
        <w:rPr>
          <w:rFonts w:ascii="Times New Roman" w:hAnsi="Times New Roman" w:cs="Times New Roman"/>
          <w:bCs/>
          <w:sz w:val="24"/>
          <w:szCs w:val="24"/>
        </w:rPr>
        <w:t>6</w:t>
      </w:r>
      <w:r w:rsidR="00011DFA" w:rsidRPr="00011DFA">
        <w:rPr>
          <w:rFonts w:ascii="Times New Roman" w:hAnsi="Times New Roman" w:cs="Times New Roman"/>
          <w:bCs/>
          <w:color w:val="FF0000"/>
          <w:sz w:val="24"/>
          <w:szCs w:val="24"/>
        </w:rPr>
        <w:t>.</w:t>
      </w:r>
      <w:r w:rsidRPr="005F19C1">
        <w:rPr>
          <w:rFonts w:ascii="Times New Roman" w:hAnsi="Times New Roman" w:cs="Times New Roman"/>
          <w:bCs/>
          <w:sz w:val="24"/>
          <w:szCs w:val="24"/>
        </w:rPr>
        <w:t xml:space="preserve"> DO 31.03.202</w:t>
      </w:r>
      <w:r w:rsidR="00FE3CB5">
        <w:rPr>
          <w:rFonts w:ascii="Times New Roman" w:hAnsi="Times New Roman" w:cs="Times New Roman"/>
          <w:bCs/>
          <w:sz w:val="24"/>
          <w:szCs w:val="24"/>
        </w:rPr>
        <w:t>6</w:t>
      </w:r>
      <w:r w:rsidRPr="005F19C1">
        <w:rPr>
          <w:rFonts w:ascii="Times New Roman" w:hAnsi="Times New Roman" w:cs="Times New Roman"/>
          <w:bCs/>
          <w:sz w:val="24"/>
          <w:szCs w:val="24"/>
        </w:rPr>
        <w:t>. GODINE</w:t>
      </w:r>
    </w:p>
    <w:p w14:paraId="4E3CA4EE" w14:textId="77777777" w:rsidR="005F19C1" w:rsidRDefault="005F19C1" w:rsidP="005F19C1">
      <w:pPr>
        <w:spacing w:after="0" w:line="240" w:lineRule="atLeast"/>
        <w:jc w:val="center"/>
        <w:rPr>
          <w:rFonts w:ascii="Times New Roman" w:hAnsi="Times New Roman" w:cs="Times New Roman"/>
          <w:bCs/>
          <w:sz w:val="24"/>
          <w:szCs w:val="24"/>
        </w:rPr>
      </w:pPr>
    </w:p>
    <w:p w14:paraId="024D02D5" w14:textId="77777777" w:rsidR="00D915F3" w:rsidRDefault="00D915F3" w:rsidP="005F19C1">
      <w:pPr>
        <w:spacing w:after="0" w:line="240" w:lineRule="atLeast"/>
        <w:jc w:val="center"/>
        <w:rPr>
          <w:rFonts w:ascii="Times New Roman" w:hAnsi="Times New Roman" w:cs="Times New Roman"/>
          <w:bCs/>
          <w:sz w:val="24"/>
          <w:szCs w:val="24"/>
        </w:rPr>
      </w:pPr>
    </w:p>
    <w:p w14:paraId="41F84D86" w14:textId="6DC2EF3C" w:rsidR="00D915F3" w:rsidRPr="007243C7" w:rsidRDefault="005F19C1" w:rsidP="005F19C1">
      <w:pPr>
        <w:spacing w:after="0" w:line="240" w:lineRule="atLeast"/>
        <w:rPr>
          <w:rFonts w:ascii="Times New Roman" w:hAnsi="Times New Roman" w:cs="Times New Roman"/>
          <w:b/>
          <w:sz w:val="24"/>
          <w:szCs w:val="24"/>
        </w:rPr>
      </w:pPr>
      <w:r w:rsidRPr="007243C7">
        <w:rPr>
          <w:rFonts w:ascii="Times New Roman" w:hAnsi="Times New Roman" w:cs="Times New Roman"/>
          <w:b/>
          <w:sz w:val="24"/>
          <w:szCs w:val="24"/>
        </w:rPr>
        <w:t>PR-RAS</w:t>
      </w:r>
    </w:p>
    <w:p w14:paraId="061FCA3E" w14:textId="77777777" w:rsidR="005F19C1" w:rsidRDefault="005F19C1" w:rsidP="005F19C1">
      <w:pPr>
        <w:spacing w:after="0" w:line="240" w:lineRule="atLeast"/>
        <w:rPr>
          <w:rFonts w:ascii="Times New Roman" w:hAnsi="Times New Roman" w:cs="Times New Roman"/>
          <w:bCs/>
          <w:sz w:val="24"/>
          <w:szCs w:val="24"/>
        </w:rPr>
      </w:pPr>
    </w:p>
    <w:p w14:paraId="72A0CCB7" w14:textId="77777777" w:rsidR="005F19C1" w:rsidRDefault="005F19C1" w:rsidP="005F19C1">
      <w:pPr>
        <w:spacing w:after="0" w:line="240" w:lineRule="atLeast"/>
        <w:rPr>
          <w:rFonts w:ascii="Times New Roman" w:hAnsi="Times New Roman" w:cs="Times New Roman"/>
          <w:bCs/>
          <w:sz w:val="24"/>
          <w:szCs w:val="24"/>
        </w:rPr>
      </w:pPr>
    </w:p>
    <w:p w14:paraId="63E2B182" w14:textId="4F52648D" w:rsidR="005F19C1" w:rsidRDefault="005F19C1" w:rsidP="005F19C1">
      <w:pPr>
        <w:spacing w:after="0" w:line="240" w:lineRule="atLeast"/>
        <w:rPr>
          <w:rFonts w:ascii="Times New Roman" w:hAnsi="Times New Roman" w:cs="Times New Roman"/>
          <w:bCs/>
          <w:sz w:val="24"/>
          <w:szCs w:val="24"/>
        </w:rPr>
      </w:pPr>
      <w:r w:rsidRPr="0079135B">
        <w:rPr>
          <w:rFonts w:ascii="Times New Roman" w:hAnsi="Times New Roman" w:cs="Times New Roman"/>
          <w:b/>
          <w:sz w:val="24"/>
          <w:szCs w:val="24"/>
        </w:rPr>
        <w:t xml:space="preserve">Bilješka </w:t>
      </w:r>
      <w:r w:rsidR="00F305A5">
        <w:rPr>
          <w:rFonts w:ascii="Times New Roman" w:hAnsi="Times New Roman" w:cs="Times New Roman"/>
          <w:b/>
          <w:sz w:val="24"/>
          <w:szCs w:val="24"/>
        </w:rPr>
        <w:t>1</w:t>
      </w:r>
      <w:r w:rsidRPr="0079135B">
        <w:rPr>
          <w:rFonts w:ascii="Times New Roman" w:hAnsi="Times New Roman" w:cs="Times New Roman"/>
          <w:b/>
          <w:sz w:val="24"/>
          <w:szCs w:val="24"/>
        </w:rPr>
        <w:t>. šifra 6</w:t>
      </w:r>
      <w:r w:rsidR="00F305A5">
        <w:rPr>
          <w:rFonts w:ascii="Times New Roman" w:hAnsi="Times New Roman" w:cs="Times New Roman"/>
          <w:b/>
          <w:sz w:val="24"/>
          <w:szCs w:val="24"/>
        </w:rPr>
        <w:t>6</w:t>
      </w:r>
      <w:r>
        <w:rPr>
          <w:rFonts w:ascii="Times New Roman" w:hAnsi="Times New Roman" w:cs="Times New Roman"/>
          <w:bCs/>
          <w:sz w:val="24"/>
          <w:szCs w:val="24"/>
        </w:rPr>
        <w:t xml:space="preserve"> </w:t>
      </w:r>
      <w:r w:rsidR="00F305A5">
        <w:rPr>
          <w:rFonts w:ascii="Times New Roman" w:hAnsi="Times New Roman" w:cs="Times New Roman"/>
          <w:bCs/>
          <w:sz w:val="24"/>
          <w:szCs w:val="24"/>
        </w:rPr>
        <w:t>Prihodi od prodaje proizvoda i robe te pruženih usluga</w:t>
      </w:r>
      <w:r w:rsidR="00FE3CB5">
        <w:rPr>
          <w:rFonts w:ascii="Times New Roman" w:hAnsi="Times New Roman" w:cs="Times New Roman"/>
          <w:bCs/>
          <w:sz w:val="24"/>
          <w:szCs w:val="24"/>
        </w:rPr>
        <w:t>,</w:t>
      </w:r>
      <w:r w:rsidR="00F305A5">
        <w:rPr>
          <w:rFonts w:ascii="Times New Roman" w:hAnsi="Times New Roman" w:cs="Times New Roman"/>
          <w:bCs/>
          <w:sz w:val="24"/>
          <w:szCs w:val="24"/>
        </w:rPr>
        <w:t xml:space="preserve"> ostvareni su u iznosu od </w:t>
      </w:r>
      <w:r w:rsidR="00FE3CB5">
        <w:rPr>
          <w:rFonts w:ascii="Times New Roman" w:hAnsi="Times New Roman" w:cs="Times New Roman"/>
          <w:bCs/>
          <w:sz w:val="24"/>
          <w:szCs w:val="24"/>
        </w:rPr>
        <w:t>1.269,46</w:t>
      </w:r>
      <w:r w:rsidR="00F305A5">
        <w:rPr>
          <w:rFonts w:ascii="Times New Roman" w:hAnsi="Times New Roman" w:cs="Times New Roman"/>
          <w:bCs/>
          <w:sz w:val="24"/>
          <w:szCs w:val="24"/>
        </w:rPr>
        <w:t xml:space="preserve"> eura, te su ostvareni</w:t>
      </w:r>
      <w:r w:rsidR="00FE3CB5">
        <w:rPr>
          <w:rFonts w:ascii="Times New Roman" w:hAnsi="Times New Roman" w:cs="Times New Roman"/>
          <w:bCs/>
          <w:sz w:val="24"/>
          <w:szCs w:val="24"/>
        </w:rPr>
        <w:t xml:space="preserve"> više za 45,6%</w:t>
      </w:r>
      <w:r w:rsidR="00F305A5">
        <w:rPr>
          <w:rFonts w:ascii="Times New Roman" w:hAnsi="Times New Roman" w:cs="Times New Roman"/>
          <w:bCs/>
          <w:sz w:val="24"/>
          <w:szCs w:val="24"/>
        </w:rPr>
        <w:t xml:space="preserve"> </w:t>
      </w:r>
      <w:r w:rsidR="00FE3CB5">
        <w:rPr>
          <w:rFonts w:ascii="Times New Roman" w:hAnsi="Times New Roman" w:cs="Times New Roman"/>
          <w:bCs/>
          <w:sz w:val="24"/>
          <w:szCs w:val="24"/>
        </w:rPr>
        <w:t>zbog redovite kontrole naplate usluge u izvještajnom razdoblju u odnosu na prethodno izvještajno razdoblje 2025 godine. Uspostavila se redovna naplata i komunikacija korisnika usluga vatrodojave, te povećanju ove vrste prihoda pridonosi i povećanje korisnika sa dosadašnjih sedam na osam korisnika.</w:t>
      </w:r>
    </w:p>
    <w:p w14:paraId="7DA761E7" w14:textId="77777777" w:rsidR="00272348" w:rsidRDefault="00272348" w:rsidP="005F19C1">
      <w:pPr>
        <w:spacing w:after="0" w:line="240" w:lineRule="atLeast"/>
        <w:rPr>
          <w:rFonts w:ascii="Times New Roman" w:hAnsi="Times New Roman" w:cs="Times New Roman"/>
          <w:bCs/>
          <w:sz w:val="24"/>
          <w:szCs w:val="24"/>
        </w:rPr>
      </w:pPr>
    </w:p>
    <w:p w14:paraId="27B47C2E" w14:textId="0EF37602" w:rsidR="00272348" w:rsidRDefault="00272348" w:rsidP="005F19C1">
      <w:pPr>
        <w:spacing w:after="0" w:line="240" w:lineRule="atLeast"/>
        <w:rPr>
          <w:rFonts w:ascii="Times New Roman" w:hAnsi="Times New Roman" w:cs="Times New Roman"/>
          <w:bCs/>
          <w:sz w:val="24"/>
          <w:szCs w:val="24"/>
        </w:rPr>
      </w:pPr>
      <w:r w:rsidRPr="0079135B">
        <w:rPr>
          <w:rFonts w:ascii="Times New Roman" w:hAnsi="Times New Roman" w:cs="Times New Roman"/>
          <w:b/>
          <w:sz w:val="24"/>
          <w:szCs w:val="24"/>
        </w:rPr>
        <w:t xml:space="preserve">Bilješka </w:t>
      </w:r>
      <w:r w:rsidR="00F305A5">
        <w:rPr>
          <w:rFonts w:ascii="Times New Roman" w:hAnsi="Times New Roman" w:cs="Times New Roman"/>
          <w:b/>
          <w:sz w:val="24"/>
          <w:szCs w:val="24"/>
        </w:rPr>
        <w:t>2</w:t>
      </w:r>
      <w:r w:rsidRPr="0079135B">
        <w:rPr>
          <w:rFonts w:ascii="Times New Roman" w:hAnsi="Times New Roman" w:cs="Times New Roman"/>
          <w:b/>
          <w:sz w:val="24"/>
          <w:szCs w:val="24"/>
        </w:rPr>
        <w:t xml:space="preserve">. šifra </w:t>
      </w:r>
      <w:r w:rsidR="003766EA" w:rsidRPr="0079135B">
        <w:rPr>
          <w:rFonts w:ascii="Times New Roman" w:hAnsi="Times New Roman" w:cs="Times New Roman"/>
          <w:b/>
          <w:sz w:val="24"/>
          <w:szCs w:val="24"/>
        </w:rPr>
        <w:t>67</w:t>
      </w:r>
      <w:r w:rsidR="003766EA">
        <w:rPr>
          <w:rFonts w:ascii="Times New Roman" w:hAnsi="Times New Roman" w:cs="Times New Roman"/>
          <w:bCs/>
          <w:sz w:val="24"/>
          <w:szCs w:val="24"/>
        </w:rPr>
        <w:t xml:space="preserve"> Prihodi iz nadležnog proračuna i od HZZO-a na temelju ugovorenih obveza su prihodi koji se odnose na sredstva dobivena od strane Osnivača, temeljem predanih Zahtjeva za materijalne troškove i troškove prema zaposlenima. U izvještajnom razdoblju ona iznos</w:t>
      </w:r>
      <w:r w:rsidR="000736ED">
        <w:rPr>
          <w:rFonts w:ascii="Times New Roman" w:hAnsi="Times New Roman" w:cs="Times New Roman"/>
          <w:bCs/>
          <w:sz w:val="24"/>
          <w:szCs w:val="24"/>
        </w:rPr>
        <w:t>i</w:t>
      </w:r>
      <w:r w:rsidR="003766EA">
        <w:rPr>
          <w:rFonts w:ascii="Times New Roman" w:hAnsi="Times New Roman" w:cs="Times New Roman"/>
          <w:bCs/>
          <w:sz w:val="24"/>
          <w:szCs w:val="24"/>
        </w:rPr>
        <w:t xml:space="preserve"> </w:t>
      </w:r>
      <w:r w:rsidR="00FE3CB5">
        <w:rPr>
          <w:rFonts w:ascii="Times New Roman" w:hAnsi="Times New Roman" w:cs="Times New Roman"/>
          <w:bCs/>
          <w:sz w:val="24"/>
          <w:szCs w:val="24"/>
        </w:rPr>
        <w:t>146.049,61</w:t>
      </w:r>
      <w:r w:rsidR="003766EA">
        <w:rPr>
          <w:rFonts w:ascii="Times New Roman" w:hAnsi="Times New Roman" w:cs="Times New Roman"/>
          <w:bCs/>
          <w:sz w:val="24"/>
          <w:szCs w:val="24"/>
        </w:rPr>
        <w:t xml:space="preserve"> eura i veći su za </w:t>
      </w:r>
      <w:r w:rsidR="00FE3CB5">
        <w:rPr>
          <w:rFonts w:ascii="Times New Roman" w:hAnsi="Times New Roman" w:cs="Times New Roman"/>
          <w:bCs/>
          <w:sz w:val="24"/>
          <w:szCs w:val="24"/>
        </w:rPr>
        <w:t>10,8</w:t>
      </w:r>
      <w:r w:rsidR="0052415F">
        <w:rPr>
          <w:rFonts w:ascii="Times New Roman" w:hAnsi="Times New Roman" w:cs="Times New Roman"/>
          <w:bCs/>
          <w:sz w:val="24"/>
          <w:szCs w:val="24"/>
        </w:rPr>
        <w:t xml:space="preserve"> </w:t>
      </w:r>
      <w:r w:rsidR="003766EA">
        <w:rPr>
          <w:rFonts w:ascii="Times New Roman" w:hAnsi="Times New Roman" w:cs="Times New Roman"/>
          <w:bCs/>
          <w:sz w:val="24"/>
          <w:szCs w:val="24"/>
        </w:rPr>
        <w:t xml:space="preserve">% u odnosu na prethodno izvještajno razdoblje, zbog </w:t>
      </w:r>
      <w:r w:rsidR="00FE3CB5">
        <w:rPr>
          <w:rFonts w:ascii="Times New Roman" w:hAnsi="Times New Roman" w:cs="Times New Roman"/>
          <w:bCs/>
          <w:sz w:val="24"/>
          <w:szCs w:val="24"/>
        </w:rPr>
        <w:t>povećanja broja zaposlenih u izvještajnom razdoblju u odnosu na prethodno izvještajno razdoblje, sa trinaest na četrnaest djelatnika. Također i povećanje materijalnih troškova koje su posljedica globalne krize, također utječu na povećanje prihoda dodijeljenih za potrebe podmirenja troškova po izvoru Osniv</w:t>
      </w:r>
      <w:r w:rsidR="0089499E">
        <w:rPr>
          <w:rFonts w:ascii="Times New Roman" w:hAnsi="Times New Roman" w:cs="Times New Roman"/>
          <w:bCs/>
          <w:sz w:val="24"/>
          <w:szCs w:val="24"/>
        </w:rPr>
        <w:t>ač</w:t>
      </w:r>
      <w:r w:rsidR="00FE3CB5">
        <w:rPr>
          <w:rFonts w:ascii="Times New Roman" w:hAnsi="Times New Roman" w:cs="Times New Roman"/>
          <w:bCs/>
          <w:sz w:val="24"/>
          <w:szCs w:val="24"/>
        </w:rPr>
        <w:t>a.</w:t>
      </w:r>
    </w:p>
    <w:p w14:paraId="56A72243" w14:textId="77777777" w:rsidR="003766EA" w:rsidRDefault="003766EA" w:rsidP="005F19C1">
      <w:pPr>
        <w:spacing w:after="0" w:line="240" w:lineRule="atLeast"/>
        <w:rPr>
          <w:rFonts w:ascii="Times New Roman" w:hAnsi="Times New Roman" w:cs="Times New Roman"/>
          <w:bCs/>
          <w:sz w:val="24"/>
          <w:szCs w:val="24"/>
        </w:rPr>
      </w:pPr>
    </w:p>
    <w:p w14:paraId="26114B02" w14:textId="2D02EA7E" w:rsidR="003766EA" w:rsidRDefault="003766EA" w:rsidP="005F19C1">
      <w:pPr>
        <w:spacing w:after="0" w:line="240" w:lineRule="atLeast"/>
        <w:rPr>
          <w:rFonts w:ascii="Times New Roman" w:hAnsi="Times New Roman" w:cs="Times New Roman"/>
          <w:bCs/>
          <w:sz w:val="24"/>
          <w:szCs w:val="24"/>
        </w:rPr>
      </w:pPr>
      <w:r w:rsidRPr="0079135B">
        <w:rPr>
          <w:rFonts w:ascii="Times New Roman" w:hAnsi="Times New Roman" w:cs="Times New Roman"/>
          <w:b/>
          <w:sz w:val="24"/>
          <w:szCs w:val="24"/>
        </w:rPr>
        <w:t xml:space="preserve">Bilješka </w:t>
      </w:r>
      <w:r w:rsidR="00F305A5">
        <w:rPr>
          <w:rFonts w:ascii="Times New Roman" w:hAnsi="Times New Roman" w:cs="Times New Roman"/>
          <w:b/>
          <w:sz w:val="24"/>
          <w:szCs w:val="24"/>
        </w:rPr>
        <w:t>3</w:t>
      </w:r>
      <w:r w:rsidRPr="0079135B">
        <w:rPr>
          <w:rFonts w:ascii="Times New Roman" w:hAnsi="Times New Roman" w:cs="Times New Roman"/>
          <w:b/>
          <w:sz w:val="24"/>
          <w:szCs w:val="24"/>
        </w:rPr>
        <w:t>. šifra 31</w:t>
      </w:r>
      <w:r>
        <w:rPr>
          <w:rFonts w:ascii="Times New Roman" w:hAnsi="Times New Roman" w:cs="Times New Roman"/>
          <w:bCs/>
          <w:sz w:val="24"/>
          <w:szCs w:val="24"/>
        </w:rPr>
        <w:t xml:space="preserve"> Rashodi za zaposlene su ostvareni u iznosu </w:t>
      </w:r>
      <w:r w:rsidR="00983903">
        <w:rPr>
          <w:rFonts w:ascii="Times New Roman" w:hAnsi="Times New Roman" w:cs="Times New Roman"/>
          <w:bCs/>
          <w:sz w:val="24"/>
          <w:szCs w:val="24"/>
        </w:rPr>
        <w:t xml:space="preserve">od </w:t>
      </w:r>
      <w:r w:rsidR="0089499E">
        <w:rPr>
          <w:rFonts w:ascii="Times New Roman" w:hAnsi="Times New Roman" w:cs="Times New Roman"/>
          <w:bCs/>
          <w:sz w:val="24"/>
          <w:szCs w:val="24"/>
        </w:rPr>
        <w:t>131.086,65</w:t>
      </w:r>
      <w:r w:rsidR="00983903">
        <w:rPr>
          <w:rFonts w:ascii="Times New Roman" w:hAnsi="Times New Roman" w:cs="Times New Roman"/>
          <w:bCs/>
          <w:sz w:val="24"/>
          <w:szCs w:val="24"/>
        </w:rPr>
        <w:t xml:space="preserve"> eura i veći su za </w:t>
      </w:r>
      <w:r w:rsidR="0089499E">
        <w:rPr>
          <w:rFonts w:ascii="Times New Roman" w:hAnsi="Times New Roman" w:cs="Times New Roman"/>
          <w:bCs/>
          <w:sz w:val="24"/>
          <w:szCs w:val="24"/>
        </w:rPr>
        <w:t>14,8</w:t>
      </w:r>
      <w:r w:rsidR="00983903">
        <w:rPr>
          <w:rFonts w:ascii="Times New Roman" w:hAnsi="Times New Roman" w:cs="Times New Roman"/>
          <w:bCs/>
          <w:sz w:val="24"/>
          <w:szCs w:val="24"/>
        </w:rPr>
        <w:t xml:space="preserve"> % u odnosu na isto razdoblje prethodne godine iz razloga</w:t>
      </w:r>
      <w:r w:rsidR="00B91E1C">
        <w:rPr>
          <w:rFonts w:ascii="Times New Roman" w:hAnsi="Times New Roman" w:cs="Times New Roman"/>
          <w:bCs/>
          <w:sz w:val="24"/>
          <w:szCs w:val="24"/>
        </w:rPr>
        <w:t>,</w:t>
      </w:r>
      <w:r w:rsidR="00983903">
        <w:rPr>
          <w:rFonts w:ascii="Times New Roman" w:hAnsi="Times New Roman" w:cs="Times New Roman"/>
          <w:bCs/>
          <w:sz w:val="24"/>
          <w:szCs w:val="24"/>
        </w:rPr>
        <w:t xml:space="preserve"> jer su  rashodi za zaposlene veći, odnosno prate povećanje </w:t>
      </w:r>
      <w:r w:rsidR="0089499E">
        <w:rPr>
          <w:rFonts w:ascii="Times New Roman" w:hAnsi="Times New Roman" w:cs="Times New Roman"/>
          <w:bCs/>
          <w:sz w:val="24"/>
          <w:szCs w:val="24"/>
        </w:rPr>
        <w:t>broja zaposlenih tijekom izvještajnog razdoblje. Jedan novozaposlen</w:t>
      </w:r>
      <w:r w:rsidR="000736ED">
        <w:rPr>
          <w:rFonts w:ascii="Times New Roman" w:hAnsi="Times New Roman" w:cs="Times New Roman"/>
          <w:bCs/>
          <w:sz w:val="24"/>
          <w:szCs w:val="24"/>
        </w:rPr>
        <w:t>i</w:t>
      </w:r>
      <w:r w:rsidR="0089499E">
        <w:rPr>
          <w:rFonts w:ascii="Times New Roman" w:hAnsi="Times New Roman" w:cs="Times New Roman"/>
          <w:bCs/>
          <w:sz w:val="24"/>
          <w:szCs w:val="24"/>
        </w:rPr>
        <w:t xml:space="preserve"> djelatnik čini razliku u odnosu na prethodno izvještajno razdoblje</w:t>
      </w:r>
      <w:r w:rsidR="00CE69F4">
        <w:rPr>
          <w:rFonts w:ascii="Times New Roman" w:hAnsi="Times New Roman" w:cs="Times New Roman"/>
          <w:bCs/>
          <w:sz w:val="24"/>
          <w:szCs w:val="24"/>
        </w:rPr>
        <w:t xml:space="preserve">, te </w:t>
      </w:r>
      <w:r w:rsidR="0089499E">
        <w:rPr>
          <w:rFonts w:ascii="Times New Roman" w:hAnsi="Times New Roman" w:cs="Times New Roman"/>
          <w:bCs/>
          <w:sz w:val="24"/>
          <w:szCs w:val="24"/>
        </w:rPr>
        <w:t xml:space="preserve">utječe na povećanje plaće za redovan rad za 13,1%, </w:t>
      </w:r>
      <w:r w:rsidR="00CE69F4">
        <w:rPr>
          <w:rFonts w:ascii="Times New Roman" w:hAnsi="Times New Roman" w:cs="Times New Roman"/>
          <w:bCs/>
          <w:sz w:val="24"/>
          <w:szCs w:val="24"/>
        </w:rPr>
        <w:t>p</w:t>
      </w:r>
      <w:r w:rsidR="0089499E">
        <w:rPr>
          <w:rFonts w:ascii="Times New Roman" w:hAnsi="Times New Roman" w:cs="Times New Roman"/>
          <w:bCs/>
          <w:sz w:val="24"/>
          <w:szCs w:val="24"/>
        </w:rPr>
        <w:t xml:space="preserve">ovećanje doprinosa za mirovinsko osiguranje </w:t>
      </w:r>
      <w:r w:rsidR="00CE69F4">
        <w:rPr>
          <w:rFonts w:ascii="Times New Roman" w:hAnsi="Times New Roman" w:cs="Times New Roman"/>
          <w:bCs/>
          <w:sz w:val="24"/>
          <w:szCs w:val="24"/>
        </w:rPr>
        <w:t>za 13%, te povećanje doprinosa za obvezno zdravstveno osiguranje za 15%.</w:t>
      </w:r>
    </w:p>
    <w:p w14:paraId="028C3828" w14:textId="77777777" w:rsidR="00983903" w:rsidRDefault="00983903" w:rsidP="005F19C1">
      <w:pPr>
        <w:spacing w:after="0" w:line="240" w:lineRule="atLeast"/>
        <w:rPr>
          <w:rFonts w:ascii="Times New Roman" w:hAnsi="Times New Roman" w:cs="Times New Roman"/>
          <w:bCs/>
          <w:sz w:val="24"/>
          <w:szCs w:val="24"/>
        </w:rPr>
      </w:pPr>
    </w:p>
    <w:p w14:paraId="051E1B9F" w14:textId="269393DF" w:rsidR="00983903" w:rsidRDefault="00983903" w:rsidP="005F19C1">
      <w:pPr>
        <w:spacing w:after="0" w:line="240" w:lineRule="atLeast"/>
        <w:rPr>
          <w:rFonts w:ascii="Times New Roman" w:hAnsi="Times New Roman" w:cs="Times New Roman"/>
          <w:bCs/>
          <w:sz w:val="24"/>
          <w:szCs w:val="24"/>
        </w:rPr>
      </w:pPr>
      <w:r w:rsidRPr="0079135B">
        <w:rPr>
          <w:rFonts w:ascii="Times New Roman" w:hAnsi="Times New Roman" w:cs="Times New Roman"/>
          <w:b/>
          <w:sz w:val="24"/>
          <w:szCs w:val="24"/>
        </w:rPr>
        <w:t xml:space="preserve">Bilješka </w:t>
      </w:r>
      <w:r w:rsidR="00E5356D">
        <w:rPr>
          <w:rFonts w:ascii="Times New Roman" w:hAnsi="Times New Roman" w:cs="Times New Roman"/>
          <w:b/>
          <w:sz w:val="24"/>
          <w:szCs w:val="24"/>
        </w:rPr>
        <w:t>4</w:t>
      </w:r>
      <w:r w:rsidRPr="0079135B">
        <w:rPr>
          <w:rFonts w:ascii="Times New Roman" w:hAnsi="Times New Roman" w:cs="Times New Roman"/>
          <w:b/>
          <w:sz w:val="24"/>
          <w:szCs w:val="24"/>
        </w:rPr>
        <w:t>. šifra 32</w:t>
      </w:r>
      <w:r>
        <w:rPr>
          <w:rFonts w:ascii="Times New Roman" w:hAnsi="Times New Roman" w:cs="Times New Roman"/>
          <w:bCs/>
          <w:sz w:val="24"/>
          <w:szCs w:val="24"/>
        </w:rPr>
        <w:t xml:space="preserve"> Materijalni rashodi ostvareni su u iznosu od </w:t>
      </w:r>
      <w:r w:rsidR="00CE69F4">
        <w:rPr>
          <w:rFonts w:ascii="Times New Roman" w:hAnsi="Times New Roman" w:cs="Times New Roman"/>
          <w:bCs/>
          <w:sz w:val="24"/>
          <w:szCs w:val="24"/>
        </w:rPr>
        <w:t>12.627,38</w:t>
      </w:r>
      <w:r>
        <w:rPr>
          <w:rFonts w:ascii="Times New Roman" w:hAnsi="Times New Roman" w:cs="Times New Roman"/>
          <w:bCs/>
          <w:sz w:val="24"/>
          <w:szCs w:val="24"/>
        </w:rPr>
        <w:t xml:space="preserve"> eura i veći su za </w:t>
      </w:r>
      <w:r w:rsidR="00CE69F4">
        <w:rPr>
          <w:rFonts w:ascii="Times New Roman" w:hAnsi="Times New Roman" w:cs="Times New Roman"/>
          <w:bCs/>
          <w:sz w:val="24"/>
          <w:szCs w:val="24"/>
        </w:rPr>
        <w:t>2</w:t>
      </w:r>
      <w:r w:rsidR="00DC02A2">
        <w:rPr>
          <w:rFonts w:ascii="Times New Roman" w:hAnsi="Times New Roman" w:cs="Times New Roman"/>
          <w:bCs/>
          <w:sz w:val="24"/>
          <w:szCs w:val="24"/>
        </w:rPr>
        <w:t>3,</w:t>
      </w:r>
      <w:r w:rsidR="00CE69F4">
        <w:rPr>
          <w:rFonts w:ascii="Times New Roman" w:hAnsi="Times New Roman" w:cs="Times New Roman"/>
          <w:bCs/>
          <w:sz w:val="24"/>
          <w:szCs w:val="24"/>
        </w:rPr>
        <w:t>4</w:t>
      </w:r>
      <w:r w:rsidR="005C5F3B">
        <w:rPr>
          <w:rFonts w:ascii="Times New Roman" w:hAnsi="Times New Roman" w:cs="Times New Roman"/>
          <w:bCs/>
          <w:sz w:val="24"/>
          <w:szCs w:val="24"/>
        </w:rPr>
        <w:t xml:space="preserve"> </w:t>
      </w:r>
      <w:r>
        <w:rPr>
          <w:rFonts w:ascii="Times New Roman" w:hAnsi="Times New Roman" w:cs="Times New Roman"/>
          <w:bCs/>
          <w:sz w:val="24"/>
          <w:szCs w:val="24"/>
        </w:rPr>
        <w:t>% u odnosu na prethodno izvještajno razdoblje zbog kontinuiranog povećanja svih materijalnih troškova neophodnih za redovno poslovanje.</w:t>
      </w:r>
      <w:r w:rsidR="005C5F3B">
        <w:rPr>
          <w:rFonts w:ascii="Times New Roman" w:hAnsi="Times New Roman" w:cs="Times New Roman"/>
          <w:bCs/>
          <w:sz w:val="24"/>
          <w:szCs w:val="24"/>
        </w:rPr>
        <w:t xml:space="preserve"> </w:t>
      </w:r>
      <w:r w:rsidR="00CE69F4">
        <w:rPr>
          <w:rFonts w:ascii="Times New Roman" w:hAnsi="Times New Roman" w:cs="Times New Roman"/>
          <w:bCs/>
          <w:sz w:val="24"/>
          <w:szCs w:val="24"/>
        </w:rPr>
        <w:t xml:space="preserve">Naknada za prijevoz je u odnosu na prethodno izvještajno razdoblje veća za 22,2% zbog novozaposlenog djelatnika koji ima pravo na navedenu naknadu, također u odnosu na prethodno izvještajno razdoblje došlo je do povećanje cijene troškova prijevoza temeljem čega se ova naknada isplaćuje, a kao prilog tome su potvrde ovlaštenog autoprijevoznika </w:t>
      </w:r>
      <w:r w:rsidR="000736ED">
        <w:rPr>
          <w:rFonts w:ascii="Times New Roman" w:hAnsi="Times New Roman" w:cs="Times New Roman"/>
          <w:bCs/>
          <w:sz w:val="24"/>
          <w:szCs w:val="24"/>
        </w:rPr>
        <w:t>na</w:t>
      </w:r>
      <w:r w:rsidR="00CE69F4">
        <w:rPr>
          <w:rFonts w:ascii="Times New Roman" w:hAnsi="Times New Roman" w:cs="Times New Roman"/>
          <w:bCs/>
          <w:sz w:val="24"/>
          <w:szCs w:val="24"/>
        </w:rPr>
        <w:t xml:space="preserve"> zadane relacije po djelatnicima. Rashodi za usluge u odnosu na prethodno izvještajno razdoblje veći su za 68,2% , povećanju najviše pridonosi povećanje cijene knjigovodstvenih usluga, računalnih usluga, komunalnih usluga. Materijalni rashodi prate negativan trend inflacije i negativan trend kontinuiranog povećanja cijena.</w:t>
      </w:r>
    </w:p>
    <w:p w14:paraId="718E199B" w14:textId="77777777" w:rsidR="00983903" w:rsidRDefault="00983903" w:rsidP="005F19C1">
      <w:pPr>
        <w:spacing w:after="0" w:line="240" w:lineRule="atLeast"/>
        <w:rPr>
          <w:rFonts w:ascii="Times New Roman" w:hAnsi="Times New Roman" w:cs="Times New Roman"/>
          <w:bCs/>
          <w:sz w:val="24"/>
          <w:szCs w:val="24"/>
        </w:rPr>
      </w:pPr>
    </w:p>
    <w:p w14:paraId="3DDAB611" w14:textId="77777777" w:rsidR="00983903" w:rsidRDefault="00983903" w:rsidP="005F19C1">
      <w:pPr>
        <w:spacing w:after="0" w:line="240" w:lineRule="atLeast"/>
        <w:rPr>
          <w:rFonts w:ascii="Times New Roman" w:hAnsi="Times New Roman" w:cs="Times New Roman"/>
          <w:bCs/>
          <w:sz w:val="24"/>
          <w:szCs w:val="24"/>
        </w:rPr>
      </w:pPr>
    </w:p>
    <w:p w14:paraId="09B877F6" w14:textId="35E44E0B" w:rsidR="00983903" w:rsidRDefault="00C944D8" w:rsidP="005F19C1">
      <w:pPr>
        <w:spacing w:after="0" w:line="240" w:lineRule="atLeast"/>
        <w:rPr>
          <w:rFonts w:ascii="Times New Roman" w:hAnsi="Times New Roman" w:cs="Times New Roman"/>
          <w:bCs/>
          <w:sz w:val="24"/>
          <w:szCs w:val="24"/>
        </w:rPr>
      </w:pPr>
      <w:r w:rsidRPr="0079135B">
        <w:rPr>
          <w:rFonts w:ascii="Times New Roman" w:hAnsi="Times New Roman" w:cs="Times New Roman"/>
          <w:b/>
          <w:sz w:val="24"/>
          <w:szCs w:val="24"/>
        </w:rPr>
        <w:t xml:space="preserve">Bilješka </w:t>
      </w:r>
      <w:r w:rsidR="00491BCC">
        <w:rPr>
          <w:rFonts w:ascii="Times New Roman" w:hAnsi="Times New Roman" w:cs="Times New Roman"/>
          <w:b/>
          <w:sz w:val="24"/>
          <w:szCs w:val="24"/>
        </w:rPr>
        <w:t>5</w:t>
      </w:r>
      <w:r w:rsidRPr="0079135B">
        <w:rPr>
          <w:rFonts w:ascii="Times New Roman" w:hAnsi="Times New Roman" w:cs="Times New Roman"/>
          <w:b/>
          <w:sz w:val="24"/>
          <w:szCs w:val="24"/>
        </w:rPr>
        <w:t xml:space="preserve">. šifra </w:t>
      </w:r>
      <w:r w:rsidR="00E5356D">
        <w:rPr>
          <w:rFonts w:ascii="Times New Roman" w:hAnsi="Times New Roman" w:cs="Times New Roman"/>
          <w:b/>
          <w:sz w:val="24"/>
          <w:szCs w:val="24"/>
        </w:rPr>
        <w:t xml:space="preserve">54 </w:t>
      </w:r>
      <w:r w:rsidR="00E5356D" w:rsidRPr="00E5356D">
        <w:rPr>
          <w:rFonts w:ascii="Times New Roman" w:hAnsi="Times New Roman" w:cs="Times New Roman"/>
          <w:bCs/>
          <w:sz w:val="24"/>
          <w:szCs w:val="24"/>
        </w:rPr>
        <w:t>Izdaci za otplatu glavnice primljenih kredita i zajmova</w:t>
      </w:r>
      <w:r w:rsidR="00410630">
        <w:rPr>
          <w:rFonts w:ascii="Times New Roman" w:hAnsi="Times New Roman" w:cs="Times New Roman"/>
          <w:bCs/>
          <w:sz w:val="24"/>
          <w:szCs w:val="24"/>
        </w:rPr>
        <w:t xml:space="preserve"> ostvareni su u iznosu od </w:t>
      </w:r>
      <w:r w:rsidR="00491BCC">
        <w:rPr>
          <w:rFonts w:ascii="Times New Roman" w:hAnsi="Times New Roman" w:cs="Times New Roman"/>
          <w:bCs/>
          <w:sz w:val="24"/>
          <w:szCs w:val="24"/>
        </w:rPr>
        <w:t>4.350,40</w:t>
      </w:r>
      <w:r w:rsidR="00410630">
        <w:rPr>
          <w:rFonts w:ascii="Times New Roman" w:hAnsi="Times New Roman" w:cs="Times New Roman"/>
          <w:bCs/>
          <w:sz w:val="24"/>
          <w:szCs w:val="24"/>
        </w:rPr>
        <w:t xml:space="preserve"> eura, te su veća za </w:t>
      </w:r>
      <w:r w:rsidR="00491BCC">
        <w:rPr>
          <w:rFonts w:ascii="Times New Roman" w:hAnsi="Times New Roman" w:cs="Times New Roman"/>
          <w:bCs/>
          <w:sz w:val="24"/>
          <w:szCs w:val="24"/>
        </w:rPr>
        <w:t>45,7</w:t>
      </w:r>
      <w:r w:rsidR="00410630">
        <w:rPr>
          <w:rFonts w:ascii="Times New Roman" w:hAnsi="Times New Roman" w:cs="Times New Roman"/>
          <w:bCs/>
          <w:sz w:val="24"/>
          <w:szCs w:val="24"/>
        </w:rPr>
        <w:t xml:space="preserve"> % u odnosu na prethodno izvještajno razdoblje</w:t>
      </w:r>
      <w:r w:rsidR="00491BCC">
        <w:rPr>
          <w:rFonts w:ascii="Times New Roman" w:hAnsi="Times New Roman" w:cs="Times New Roman"/>
          <w:bCs/>
          <w:sz w:val="24"/>
          <w:szCs w:val="24"/>
        </w:rPr>
        <w:t xml:space="preserve"> zbog većeg broja rate glavnice koje se nalazi u datom izvještajnom razdoblju.</w:t>
      </w:r>
    </w:p>
    <w:p w14:paraId="4C718925" w14:textId="77777777" w:rsidR="00491BCC" w:rsidRDefault="00491BCC" w:rsidP="005F19C1">
      <w:pPr>
        <w:spacing w:after="0" w:line="240" w:lineRule="atLeast"/>
        <w:rPr>
          <w:rFonts w:ascii="Times New Roman" w:hAnsi="Times New Roman" w:cs="Times New Roman"/>
          <w:bCs/>
          <w:sz w:val="24"/>
          <w:szCs w:val="24"/>
        </w:rPr>
      </w:pPr>
    </w:p>
    <w:p w14:paraId="3A615115" w14:textId="77777777" w:rsidR="00491BCC" w:rsidRPr="00E5356D" w:rsidRDefault="00491BCC" w:rsidP="005F19C1">
      <w:pPr>
        <w:spacing w:after="0" w:line="240" w:lineRule="atLeast"/>
        <w:rPr>
          <w:rFonts w:ascii="Times New Roman" w:hAnsi="Times New Roman" w:cs="Times New Roman"/>
          <w:bCs/>
          <w:sz w:val="24"/>
          <w:szCs w:val="24"/>
        </w:rPr>
      </w:pPr>
    </w:p>
    <w:p w14:paraId="55FB03D5" w14:textId="38FFD984" w:rsidR="00C944D8" w:rsidRDefault="00491BCC" w:rsidP="005F19C1">
      <w:pPr>
        <w:spacing w:after="0" w:line="240" w:lineRule="atLeast"/>
        <w:rPr>
          <w:rFonts w:ascii="Times New Roman" w:hAnsi="Times New Roman" w:cs="Times New Roman"/>
          <w:b/>
          <w:sz w:val="24"/>
          <w:szCs w:val="24"/>
        </w:rPr>
      </w:pPr>
      <w:r w:rsidRPr="0079135B">
        <w:rPr>
          <w:rFonts w:ascii="Times New Roman" w:hAnsi="Times New Roman" w:cs="Times New Roman"/>
          <w:b/>
          <w:sz w:val="24"/>
          <w:szCs w:val="24"/>
        </w:rPr>
        <w:lastRenderedPageBreak/>
        <w:t xml:space="preserve">Bilješka </w:t>
      </w:r>
      <w:r>
        <w:rPr>
          <w:rFonts w:ascii="Times New Roman" w:hAnsi="Times New Roman" w:cs="Times New Roman"/>
          <w:b/>
          <w:sz w:val="24"/>
          <w:szCs w:val="24"/>
        </w:rPr>
        <w:t>6</w:t>
      </w:r>
      <w:r w:rsidRPr="0079135B">
        <w:rPr>
          <w:rFonts w:ascii="Times New Roman" w:hAnsi="Times New Roman" w:cs="Times New Roman"/>
          <w:b/>
          <w:sz w:val="24"/>
          <w:szCs w:val="24"/>
        </w:rPr>
        <w:t xml:space="preserve">. </w:t>
      </w:r>
      <w:r>
        <w:rPr>
          <w:rFonts w:ascii="Times New Roman" w:hAnsi="Times New Roman" w:cs="Times New Roman"/>
          <w:b/>
          <w:sz w:val="24"/>
          <w:szCs w:val="24"/>
        </w:rPr>
        <w:t xml:space="preserve">Obvezni dodatni podaci 26453 </w:t>
      </w:r>
    </w:p>
    <w:p w14:paraId="5A668B61" w14:textId="28A59BF7" w:rsidR="00491BCC" w:rsidRPr="00491BCC" w:rsidRDefault="00491BCC" w:rsidP="005F19C1">
      <w:pPr>
        <w:spacing w:after="0" w:line="240" w:lineRule="atLeast"/>
        <w:rPr>
          <w:rFonts w:ascii="Times New Roman" w:hAnsi="Times New Roman" w:cs="Times New Roman"/>
          <w:bCs/>
          <w:sz w:val="24"/>
          <w:szCs w:val="24"/>
        </w:rPr>
      </w:pPr>
      <w:r>
        <w:rPr>
          <w:rFonts w:ascii="Times New Roman" w:hAnsi="Times New Roman" w:cs="Times New Roman"/>
          <w:bCs/>
          <w:sz w:val="24"/>
          <w:szCs w:val="24"/>
        </w:rPr>
        <w:t xml:space="preserve">U izvještajnom razdoblju u odnosu na prethodno, obveze za financijski najam od ostalih tuzemnih financijskih institucija izvan javnog sektora se smanjio, te iznosi 33.293,20 eura što prati otplatni plan financijskog leasinga za potrebe nabave vozila. </w:t>
      </w:r>
    </w:p>
    <w:p w14:paraId="6BE76151" w14:textId="77777777" w:rsidR="00491BCC" w:rsidRDefault="00491BCC" w:rsidP="005F19C1">
      <w:pPr>
        <w:spacing w:after="0" w:line="240" w:lineRule="atLeast"/>
        <w:rPr>
          <w:rFonts w:ascii="Times New Roman" w:hAnsi="Times New Roman" w:cs="Times New Roman"/>
          <w:b/>
          <w:sz w:val="24"/>
          <w:szCs w:val="24"/>
        </w:rPr>
      </w:pPr>
    </w:p>
    <w:p w14:paraId="1892D44F" w14:textId="77777777" w:rsidR="00491BCC" w:rsidRDefault="00491BCC" w:rsidP="005F19C1">
      <w:pPr>
        <w:spacing w:after="0" w:line="240" w:lineRule="atLeast"/>
        <w:rPr>
          <w:rFonts w:ascii="Times New Roman" w:hAnsi="Times New Roman" w:cs="Times New Roman"/>
          <w:bCs/>
          <w:sz w:val="24"/>
          <w:szCs w:val="24"/>
        </w:rPr>
      </w:pPr>
    </w:p>
    <w:p w14:paraId="2FE8ED39" w14:textId="68253C50" w:rsidR="00C944D8" w:rsidRDefault="00C944D8" w:rsidP="005F19C1">
      <w:pPr>
        <w:spacing w:after="0" w:line="240" w:lineRule="atLeast"/>
        <w:rPr>
          <w:rFonts w:ascii="Times New Roman" w:hAnsi="Times New Roman" w:cs="Times New Roman"/>
          <w:bCs/>
          <w:sz w:val="24"/>
          <w:szCs w:val="24"/>
        </w:rPr>
      </w:pPr>
      <w:r w:rsidRPr="0079135B">
        <w:rPr>
          <w:rFonts w:ascii="Times New Roman" w:hAnsi="Times New Roman" w:cs="Times New Roman"/>
          <w:b/>
          <w:sz w:val="24"/>
          <w:szCs w:val="24"/>
        </w:rPr>
        <w:t xml:space="preserve">Bilješka </w:t>
      </w:r>
      <w:r w:rsidR="00410630">
        <w:rPr>
          <w:rFonts w:ascii="Times New Roman" w:hAnsi="Times New Roman" w:cs="Times New Roman"/>
          <w:b/>
          <w:sz w:val="24"/>
          <w:szCs w:val="24"/>
        </w:rPr>
        <w:t>7</w:t>
      </w:r>
      <w:r w:rsidRPr="0079135B">
        <w:rPr>
          <w:rFonts w:ascii="Times New Roman" w:hAnsi="Times New Roman" w:cs="Times New Roman"/>
          <w:b/>
          <w:sz w:val="24"/>
          <w:szCs w:val="24"/>
        </w:rPr>
        <w:t xml:space="preserve">. šifra </w:t>
      </w:r>
      <w:r w:rsidR="00491BCC">
        <w:rPr>
          <w:rFonts w:ascii="Times New Roman" w:hAnsi="Times New Roman" w:cs="Times New Roman"/>
          <w:b/>
          <w:sz w:val="24"/>
          <w:szCs w:val="24"/>
        </w:rPr>
        <w:t>Y</w:t>
      </w:r>
      <w:r w:rsidR="00410630">
        <w:rPr>
          <w:rFonts w:ascii="Times New Roman" w:hAnsi="Times New Roman" w:cs="Times New Roman"/>
          <w:b/>
          <w:sz w:val="24"/>
          <w:szCs w:val="24"/>
        </w:rPr>
        <w:t xml:space="preserve">005 </w:t>
      </w:r>
      <w:r w:rsidR="00491BCC">
        <w:rPr>
          <w:rFonts w:ascii="Times New Roman" w:hAnsi="Times New Roman" w:cs="Times New Roman"/>
          <w:bCs/>
          <w:sz w:val="24"/>
          <w:szCs w:val="24"/>
        </w:rPr>
        <w:t>Manjak</w:t>
      </w:r>
      <w:r w:rsidR="00410630">
        <w:rPr>
          <w:rFonts w:ascii="Times New Roman" w:hAnsi="Times New Roman" w:cs="Times New Roman"/>
          <w:bCs/>
          <w:sz w:val="24"/>
          <w:szCs w:val="24"/>
        </w:rPr>
        <w:t xml:space="preserve"> prihoda i primitaka ostvaren je u iznosu od </w:t>
      </w:r>
      <w:r w:rsidR="00491BCC">
        <w:rPr>
          <w:rFonts w:ascii="Times New Roman" w:hAnsi="Times New Roman" w:cs="Times New Roman"/>
          <w:bCs/>
          <w:sz w:val="24"/>
          <w:szCs w:val="24"/>
        </w:rPr>
        <w:t>1.195,56</w:t>
      </w:r>
      <w:r w:rsidR="00410630">
        <w:rPr>
          <w:rFonts w:ascii="Times New Roman" w:hAnsi="Times New Roman" w:cs="Times New Roman"/>
          <w:bCs/>
          <w:sz w:val="24"/>
          <w:szCs w:val="24"/>
        </w:rPr>
        <w:t xml:space="preserve"> eura, </w:t>
      </w:r>
      <w:r w:rsidR="00491BCC">
        <w:rPr>
          <w:rFonts w:ascii="Times New Roman" w:hAnsi="Times New Roman" w:cs="Times New Roman"/>
          <w:bCs/>
          <w:sz w:val="24"/>
          <w:szCs w:val="24"/>
        </w:rPr>
        <w:t xml:space="preserve">koji je rezultat sučeljavanje ukupno ostvarenih prihoda i primitaka u izvještajnom razdoblju koji iznose 147.319,07 eura, te ukupno ostvarenih rashoda i izdataka u izvještajnog razdoblja koji iznose 148.514,63 eura. </w:t>
      </w:r>
    </w:p>
    <w:p w14:paraId="2A3C3830" w14:textId="04831539" w:rsidR="00491BCC" w:rsidRPr="00410630" w:rsidRDefault="00491BCC" w:rsidP="005F19C1">
      <w:pPr>
        <w:spacing w:after="0" w:line="240" w:lineRule="atLeast"/>
        <w:rPr>
          <w:rFonts w:ascii="Times New Roman" w:hAnsi="Times New Roman" w:cs="Times New Roman"/>
          <w:bCs/>
          <w:sz w:val="24"/>
          <w:szCs w:val="24"/>
        </w:rPr>
      </w:pPr>
      <w:r>
        <w:rPr>
          <w:rFonts w:ascii="Times New Roman" w:hAnsi="Times New Roman" w:cs="Times New Roman"/>
          <w:bCs/>
          <w:sz w:val="24"/>
          <w:szCs w:val="24"/>
        </w:rPr>
        <w:t xml:space="preserve">Ukupni prihodi i primici sastoje se od ukupnih prihoda </w:t>
      </w:r>
      <w:r w:rsidR="006734C8">
        <w:rPr>
          <w:rFonts w:ascii="Times New Roman" w:hAnsi="Times New Roman" w:cs="Times New Roman"/>
          <w:bCs/>
          <w:sz w:val="24"/>
          <w:szCs w:val="24"/>
        </w:rPr>
        <w:t xml:space="preserve">poslovanja </w:t>
      </w:r>
      <w:r>
        <w:rPr>
          <w:rFonts w:ascii="Times New Roman" w:hAnsi="Times New Roman" w:cs="Times New Roman"/>
          <w:bCs/>
          <w:sz w:val="24"/>
          <w:szCs w:val="24"/>
        </w:rPr>
        <w:t>koji iznose 147.319,07 eura, te ukupnih primitaka kojih nije bilo u izvještajnom razdoblju, Ukupni rashodi i izdaci sastoje se od ukupno ostvarenih rashoda</w:t>
      </w:r>
      <w:r w:rsidR="006734C8">
        <w:rPr>
          <w:rFonts w:ascii="Times New Roman" w:hAnsi="Times New Roman" w:cs="Times New Roman"/>
          <w:bCs/>
          <w:sz w:val="24"/>
          <w:szCs w:val="24"/>
        </w:rPr>
        <w:t xml:space="preserve"> poslovanja</w:t>
      </w:r>
      <w:r>
        <w:rPr>
          <w:rFonts w:ascii="Times New Roman" w:hAnsi="Times New Roman" w:cs="Times New Roman"/>
          <w:bCs/>
          <w:sz w:val="24"/>
          <w:szCs w:val="24"/>
        </w:rPr>
        <w:t xml:space="preserve"> u izvještajnom razdoblju koji iznose</w:t>
      </w:r>
      <w:r w:rsidR="006734C8">
        <w:rPr>
          <w:rFonts w:ascii="Times New Roman" w:hAnsi="Times New Roman" w:cs="Times New Roman"/>
          <w:bCs/>
          <w:sz w:val="24"/>
          <w:szCs w:val="24"/>
        </w:rPr>
        <w:t xml:space="preserve"> 144.164,23 eura, te ukupnih izdataka za financijsku imovinu </w:t>
      </w:r>
      <w:r>
        <w:rPr>
          <w:rFonts w:ascii="Times New Roman" w:hAnsi="Times New Roman" w:cs="Times New Roman"/>
          <w:bCs/>
          <w:sz w:val="24"/>
          <w:szCs w:val="24"/>
        </w:rPr>
        <w:t xml:space="preserve"> </w:t>
      </w:r>
      <w:r w:rsidR="006734C8">
        <w:rPr>
          <w:rFonts w:ascii="Times New Roman" w:hAnsi="Times New Roman" w:cs="Times New Roman"/>
          <w:bCs/>
          <w:sz w:val="24"/>
          <w:szCs w:val="24"/>
        </w:rPr>
        <w:t>i otplatu zajmova koja iznosi 4.350,40 eura.</w:t>
      </w:r>
    </w:p>
    <w:p w14:paraId="3AEA253C" w14:textId="77777777" w:rsidR="005F19C1" w:rsidRPr="005F19C1" w:rsidRDefault="005F19C1" w:rsidP="005F19C1">
      <w:pPr>
        <w:spacing w:after="0" w:line="240" w:lineRule="atLeast"/>
        <w:jc w:val="center"/>
        <w:rPr>
          <w:rFonts w:ascii="Times New Roman" w:hAnsi="Times New Roman" w:cs="Times New Roman"/>
          <w:bCs/>
          <w:sz w:val="24"/>
          <w:szCs w:val="24"/>
        </w:rPr>
      </w:pPr>
    </w:p>
    <w:p w14:paraId="410CB7CD" w14:textId="77777777" w:rsidR="000736ED" w:rsidRDefault="007326A0" w:rsidP="007326A0">
      <w:pPr>
        <w:spacing w:after="0" w:line="240" w:lineRule="atLeast"/>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FB2904">
        <w:rPr>
          <w:rFonts w:ascii="Times New Roman" w:eastAsia="Times New Roman" w:hAnsi="Times New Roman" w:cs="Times New Roman"/>
          <w:sz w:val="24"/>
          <w:szCs w:val="24"/>
          <w:lang w:eastAsia="hr-HR"/>
        </w:rPr>
        <w:t xml:space="preserve">             </w:t>
      </w:r>
    </w:p>
    <w:p w14:paraId="71C93B0F" w14:textId="77777777" w:rsidR="000736ED" w:rsidRDefault="000736ED" w:rsidP="007326A0">
      <w:pPr>
        <w:spacing w:after="0" w:line="240" w:lineRule="atLeast"/>
        <w:rPr>
          <w:rFonts w:ascii="Times New Roman" w:eastAsia="Times New Roman" w:hAnsi="Times New Roman" w:cs="Times New Roman"/>
          <w:sz w:val="24"/>
          <w:szCs w:val="24"/>
          <w:lang w:eastAsia="hr-HR"/>
        </w:rPr>
      </w:pPr>
    </w:p>
    <w:p w14:paraId="1C7EB21C" w14:textId="77777777" w:rsidR="000736ED" w:rsidRDefault="000736ED" w:rsidP="007326A0">
      <w:pPr>
        <w:spacing w:after="0" w:line="240" w:lineRule="atLeast"/>
        <w:rPr>
          <w:rFonts w:ascii="Times New Roman" w:eastAsia="Times New Roman" w:hAnsi="Times New Roman" w:cs="Times New Roman"/>
          <w:sz w:val="24"/>
          <w:szCs w:val="24"/>
          <w:lang w:eastAsia="hr-HR"/>
        </w:rPr>
      </w:pPr>
    </w:p>
    <w:p w14:paraId="2DDF0ECA" w14:textId="77777777" w:rsidR="000736ED" w:rsidRDefault="000736ED" w:rsidP="007326A0">
      <w:pPr>
        <w:spacing w:after="0" w:line="240" w:lineRule="atLeast"/>
        <w:rPr>
          <w:rFonts w:ascii="Times New Roman" w:eastAsia="Times New Roman" w:hAnsi="Times New Roman" w:cs="Times New Roman"/>
          <w:sz w:val="24"/>
          <w:szCs w:val="24"/>
          <w:lang w:eastAsia="hr-HR"/>
        </w:rPr>
      </w:pPr>
    </w:p>
    <w:p w14:paraId="06C16065" w14:textId="4383AF0B" w:rsidR="00FB2904" w:rsidRDefault="00FB2904" w:rsidP="007326A0">
      <w:pPr>
        <w:spacing w:after="0" w:line="240" w:lineRule="atLeast"/>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p>
    <w:p w14:paraId="439BB531" w14:textId="23DF7EE2" w:rsidR="009B5E0C" w:rsidRDefault="007326A0" w:rsidP="007326A0">
      <w:pPr>
        <w:spacing w:after="0" w:line="240" w:lineRule="atLeast"/>
        <w:ind w:left="5664" w:firstLine="708"/>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Zapovjednik  </w:t>
      </w:r>
    </w:p>
    <w:p w14:paraId="2A6ED99F" w14:textId="77777777" w:rsidR="007326A0" w:rsidRDefault="007326A0" w:rsidP="007326A0">
      <w:pPr>
        <w:spacing w:after="0" w:line="240" w:lineRule="atLeast"/>
        <w:ind w:left="5664" w:firstLine="708"/>
        <w:jc w:val="center"/>
        <w:rPr>
          <w:rFonts w:ascii="Times New Roman" w:eastAsia="Times New Roman" w:hAnsi="Times New Roman" w:cs="Times New Roman"/>
          <w:sz w:val="24"/>
          <w:szCs w:val="24"/>
          <w:lang w:eastAsia="hr-HR"/>
        </w:rPr>
      </w:pPr>
    </w:p>
    <w:p w14:paraId="127618EF" w14:textId="7CCB9E47" w:rsidR="007326A0" w:rsidRDefault="007326A0" w:rsidP="007326A0">
      <w:pPr>
        <w:spacing w:after="0" w:line="240" w:lineRule="atLeast"/>
        <w:ind w:left="5664" w:firstLine="708"/>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______________________</w:t>
      </w:r>
    </w:p>
    <w:p w14:paraId="478302F9" w14:textId="2A8400B5" w:rsidR="00376D9D" w:rsidRPr="00D2397A" w:rsidRDefault="007326A0" w:rsidP="007326A0">
      <w:pPr>
        <w:spacing w:after="0" w:line="240" w:lineRule="atLeast"/>
        <w:ind w:left="5664" w:firstLine="708"/>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Dražen Rački</w:t>
      </w:r>
      <w:r w:rsidR="00804150">
        <w:rPr>
          <w:rFonts w:ascii="Times New Roman" w:eastAsia="Times New Roman" w:hAnsi="Times New Roman" w:cs="Times New Roman"/>
          <w:sz w:val="24"/>
          <w:szCs w:val="24"/>
          <w:lang w:eastAsia="hr-HR"/>
        </w:rPr>
        <w:t xml:space="preserve">                                                             </w:t>
      </w:r>
      <w:r w:rsidR="009B5E0C">
        <w:rPr>
          <w:rFonts w:ascii="Times New Roman" w:eastAsia="Times New Roman" w:hAnsi="Times New Roman" w:cs="Times New Roman"/>
          <w:sz w:val="24"/>
          <w:szCs w:val="24"/>
          <w:lang w:eastAsia="hr-HR"/>
        </w:rPr>
        <w:t xml:space="preserve">                               </w:t>
      </w:r>
    </w:p>
    <w:sectPr w:rsidR="00376D9D" w:rsidRPr="00D2397A" w:rsidSect="007326A0">
      <w:pgSz w:w="11906" w:h="16838"/>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D9D"/>
    <w:rsid w:val="00011DFA"/>
    <w:rsid w:val="000124C8"/>
    <w:rsid w:val="00021D7C"/>
    <w:rsid w:val="00031999"/>
    <w:rsid w:val="000377E6"/>
    <w:rsid w:val="0004118F"/>
    <w:rsid w:val="00056C33"/>
    <w:rsid w:val="000736ED"/>
    <w:rsid w:val="000B3235"/>
    <w:rsid w:val="000B34D9"/>
    <w:rsid w:val="00104D76"/>
    <w:rsid w:val="001204C6"/>
    <w:rsid w:val="00145190"/>
    <w:rsid w:val="001532BE"/>
    <w:rsid w:val="00194FBB"/>
    <w:rsid w:val="001B1EB8"/>
    <w:rsid w:val="001B2203"/>
    <w:rsid w:val="001D2AA1"/>
    <w:rsid w:val="002013F6"/>
    <w:rsid w:val="00205C28"/>
    <w:rsid w:val="0024603A"/>
    <w:rsid w:val="00250222"/>
    <w:rsid w:val="0025183D"/>
    <w:rsid w:val="0026240B"/>
    <w:rsid w:val="0027212B"/>
    <w:rsid w:val="00272348"/>
    <w:rsid w:val="00282EDD"/>
    <w:rsid w:val="002B1D4C"/>
    <w:rsid w:val="002E0153"/>
    <w:rsid w:val="002E447D"/>
    <w:rsid w:val="00314DB0"/>
    <w:rsid w:val="003306AF"/>
    <w:rsid w:val="00345F14"/>
    <w:rsid w:val="00363B35"/>
    <w:rsid w:val="003766EA"/>
    <w:rsid w:val="00376D9D"/>
    <w:rsid w:val="003A7B65"/>
    <w:rsid w:val="003F459E"/>
    <w:rsid w:val="00410630"/>
    <w:rsid w:val="004313B5"/>
    <w:rsid w:val="00463CDE"/>
    <w:rsid w:val="00491BCC"/>
    <w:rsid w:val="00491BE5"/>
    <w:rsid w:val="004A0CFD"/>
    <w:rsid w:val="004A1E33"/>
    <w:rsid w:val="004D37BC"/>
    <w:rsid w:val="004D40E6"/>
    <w:rsid w:val="004D639C"/>
    <w:rsid w:val="004E2DD8"/>
    <w:rsid w:val="004E738C"/>
    <w:rsid w:val="0052415F"/>
    <w:rsid w:val="00530ABD"/>
    <w:rsid w:val="005365A5"/>
    <w:rsid w:val="00543629"/>
    <w:rsid w:val="0055275C"/>
    <w:rsid w:val="005558C4"/>
    <w:rsid w:val="005657FE"/>
    <w:rsid w:val="00566E7A"/>
    <w:rsid w:val="005A6DC2"/>
    <w:rsid w:val="005C5F3B"/>
    <w:rsid w:val="005C7BE6"/>
    <w:rsid w:val="005E43AD"/>
    <w:rsid w:val="005F19C1"/>
    <w:rsid w:val="00616361"/>
    <w:rsid w:val="00624C62"/>
    <w:rsid w:val="00625339"/>
    <w:rsid w:val="00633137"/>
    <w:rsid w:val="006612FE"/>
    <w:rsid w:val="00662CFA"/>
    <w:rsid w:val="00666F70"/>
    <w:rsid w:val="006722F0"/>
    <w:rsid w:val="006734C8"/>
    <w:rsid w:val="00673F72"/>
    <w:rsid w:val="0067442A"/>
    <w:rsid w:val="0067593E"/>
    <w:rsid w:val="00685FC9"/>
    <w:rsid w:val="006869A8"/>
    <w:rsid w:val="006A52B5"/>
    <w:rsid w:val="006C6CC6"/>
    <w:rsid w:val="006D5BD6"/>
    <w:rsid w:val="006E0A6D"/>
    <w:rsid w:val="006F34DC"/>
    <w:rsid w:val="00714D60"/>
    <w:rsid w:val="007243C7"/>
    <w:rsid w:val="007326A0"/>
    <w:rsid w:val="00736343"/>
    <w:rsid w:val="00743A79"/>
    <w:rsid w:val="00772B25"/>
    <w:rsid w:val="0079135B"/>
    <w:rsid w:val="00797EBE"/>
    <w:rsid w:val="007A471F"/>
    <w:rsid w:val="007A5D44"/>
    <w:rsid w:val="007D7FF8"/>
    <w:rsid w:val="007E21C4"/>
    <w:rsid w:val="007F3C1A"/>
    <w:rsid w:val="00804150"/>
    <w:rsid w:val="00821172"/>
    <w:rsid w:val="008510F1"/>
    <w:rsid w:val="0086189B"/>
    <w:rsid w:val="0087373B"/>
    <w:rsid w:val="00876F65"/>
    <w:rsid w:val="00891398"/>
    <w:rsid w:val="008943FF"/>
    <w:rsid w:val="0089499E"/>
    <w:rsid w:val="008A1013"/>
    <w:rsid w:val="008A2C7F"/>
    <w:rsid w:val="008B6E1F"/>
    <w:rsid w:val="008E2B60"/>
    <w:rsid w:val="00963CA3"/>
    <w:rsid w:val="00983903"/>
    <w:rsid w:val="00992B7A"/>
    <w:rsid w:val="009B3314"/>
    <w:rsid w:val="009B5E0C"/>
    <w:rsid w:val="009D7EF4"/>
    <w:rsid w:val="009E0C58"/>
    <w:rsid w:val="009E6697"/>
    <w:rsid w:val="00A2442C"/>
    <w:rsid w:val="00A9272F"/>
    <w:rsid w:val="00AC008D"/>
    <w:rsid w:val="00AE0D7D"/>
    <w:rsid w:val="00AE72B7"/>
    <w:rsid w:val="00B05539"/>
    <w:rsid w:val="00B22975"/>
    <w:rsid w:val="00B3313A"/>
    <w:rsid w:val="00B41612"/>
    <w:rsid w:val="00B42690"/>
    <w:rsid w:val="00B45917"/>
    <w:rsid w:val="00B74558"/>
    <w:rsid w:val="00B86DAF"/>
    <w:rsid w:val="00B91E1C"/>
    <w:rsid w:val="00B93E59"/>
    <w:rsid w:val="00B945C6"/>
    <w:rsid w:val="00BD6D1A"/>
    <w:rsid w:val="00BE766F"/>
    <w:rsid w:val="00BF5707"/>
    <w:rsid w:val="00C22495"/>
    <w:rsid w:val="00C50BAB"/>
    <w:rsid w:val="00C944D8"/>
    <w:rsid w:val="00CE553C"/>
    <w:rsid w:val="00CE69F4"/>
    <w:rsid w:val="00D041E2"/>
    <w:rsid w:val="00D05828"/>
    <w:rsid w:val="00D06349"/>
    <w:rsid w:val="00D11C60"/>
    <w:rsid w:val="00D11CE5"/>
    <w:rsid w:val="00D1780A"/>
    <w:rsid w:val="00D2397A"/>
    <w:rsid w:val="00D542CC"/>
    <w:rsid w:val="00D77999"/>
    <w:rsid w:val="00D915F3"/>
    <w:rsid w:val="00DA6EF0"/>
    <w:rsid w:val="00DA7083"/>
    <w:rsid w:val="00DC02A2"/>
    <w:rsid w:val="00DC1FAD"/>
    <w:rsid w:val="00DC6104"/>
    <w:rsid w:val="00DC7571"/>
    <w:rsid w:val="00E31868"/>
    <w:rsid w:val="00E37DCD"/>
    <w:rsid w:val="00E5356D"/>
    <w:rsid w:val="00E56937"/>
    <w:rsid w:val="00E73608"/>
    <w:rsid w:val="00E83AB8"/>
    <w:rsid w:val="00EB113F"/>
    <w:rsid w:val="00EE187E"/>
    <w:rsid w:val="00EE369F"/>
    <w:rsid w:val="00F0245A"/>
    <w:rsid w:val="00F050B6"/>
    <w:rsid w:val="00F224B3"/>
    <w:rsid w:val="00F305A5"/>
    <w:rsid w:val="00F37C4C"/>
    <w:rsid w:val="00F45209"/>
    <w:rsid w:val="00F542ED"/>
    <w:rsid w:val="00F77B5C"/>
    <w:rsid w:val="00F80192"/>
    <w:rsid w:val="00F830F5"/>
    <w:rsid w:val="00F90D51"/>
    <w:rsid w:val="00FB2904"/>
    <w:rsid w:val="00FD7F72"/>
    <w:rsid w:val="00FE013E"/>
    <w:rsid w:val="00FE3CB5"/>
    <w:rsid w:val="00FF4DC1"/>
    <w:rsid w:val="00FF6A1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46503"/>
  <w15:docId w15:val="{E1E5D21C-AAEF-4CB2-AEA8-18BF243C1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66836">
      <w:bodyDiv w:val="1"/>
      <w:marLeft w:val="0"/>
      <w:marRight w:val="0"/>
      <w:marTop w:val="0"/>
      <w:marBottom w:val="0"/>
      <w:divBdr>
        <w:top w:val="none" w:sz="0" w:space="0" w:color="auto"/>
        <w:left w:val="none" w:sz="0" w:space="0" w:color="auto"/>
        <w:bottom w:val="none" w:sz="0" w:space="0" w:color="auto"/>
        <w:right w:val="none" w:sz="0" w:space="0" w:color="auto"/>
      </w:divBdr>
    </w:div>
    <w:div w:id="211576764">
      <w:bodyDiv w:val="1"/>
      <w:marLeft w:val="0"/>
      <w:marRight w:val="0"/>
      <w:marTop w:val="0"/>
      <w:marBottom w:val="0"/>
      <w:divBdr>
        <w:top w:val="none" w:sz="0" w:space="0" w:color="auto"/>
        <w:left w:val="none" w:sz="0" w:space="0" w:color="auto"/>
        <w:bottom w:val="none" w:sz="0" w:space="0" w:color="auto"/>
        <w:right w:val="none" w:sz="0" w:space="0" w:color="auto"/>
      </w:divBdr>
    </w:div>
    <w:div w:id="232086205">
      <w:bodyDiv w:val="1"/>
      <w:marLeft w:val="0"/>
      <w:marRight w:val="0"/>
      <w:marTop w:val="0"/>
      <w:marBottom w:val="0"/>
      <w:divBdr>
        <w:top w:val="none" w:sz="0" w:space="0" w:color="auto"/>
        <w:left w:val="none" w:sz="0" w:space="0" w:color="auto"/>
        <w:bottom w:val="none" w:sz="0" w:space="0" w:color="auto"/>
        <w:right w:val="none" w:sz="0" w:space="0" w:color="auto"/>
      </w:divBdr>
    </w:div>
    <w:div w:id="273563822">
      <w:bodyDiv w:val="1"/>
      <w:marLeft w:val="0"/>
      <w:marRight w:val="0"/>
      <w:marTop w:val="0"/>
      <w:marBottom w:val="0"/>
      <w:divBdr>
        <w:top w:val="none" w:sz="0" w:space="0" w:color="auto"/>
        <w:left w:val="none" w:sz="0" w:space="0" w:color="auto"/>
        <w:bottom w:val="none" w:sz="0" w:space="0" w:color="auto"/>
        <w:right w:val="none" w:sz="0" w:space="0" w:color="auto"/>
      </w:divBdr>
    </w:div>
    <w:div w:id="555437167">
      <w:bodyDiv w:val="1"/>
      <w:marLeft w:val="0"/>
      <w:marRight w:val="0"/>
      <w:marTop w:val="0"/>
      <w:marBottom w:val="0"/>
      <w:divBdr>
        <w:top w:val="none" w:sz="0" w:space="0" w:color="auto"/>
        <w:left w:val="none" w:sz="0" w:space="0" w:color="auto"/>
        <w:bottom w:val="none" w:sz="0" w:space="0" w:color="auto"/>
        <w:right w:val="none" w:sz="0" w:space="0" w:color="auto"/>
      </w:divBdr>
    </w:div>
    <w:div w:id="712195473">
      <w:bodyDiv w:val="1"/>
      <w:marLeft w:val="0"/>
      <w:marRight w:val="0"/>
      <w:marTop w:val="0"/>
      <w:marBottom w:val="0"/>
      <w:divBdr>
        <w:top w:val="none" w:sz="0" w:space="0" w:color="auto"/>
        <w:left w:val="none" w:sz="0" w:space="0" w:color="auto"/>
        <w:bottom w:val="none" w:sz="0" w:space="0" w:color="auto"/>
        <w:right w:val="none" w:sz="0" w:space="0" w:color="auto"/>
      </w:divBdr>
    </w:div>
    <w:div w:id="728113986">
      <w:bodyDiv w:val="1"/>
      <w:marLeft w:val="0"/>
      <w:marRight w:val="0"/>
      <w:marTop w:val="0"/>
      <w:marBottom w:val="0"/>
      <w:divBdr>
        <w:top w:val="none" w:sz="0" w:space="0" w:color="auto"/>
        <w:left w:val="none" w:sz="0" w:space="0" w:color="auto"/>
        <w:bottom w:val="none" w:sz="0" w:space="0" w:color="auto"/>
        <w:right w:val="none" w:sz="0" w:space="0" w:color="auto"/>
      </w:divBdr>
    </w:div>
    <w:div w:id="775714806">
      <w:bodyDiv w:val="1"/>
      <w:marLeft w:val="0"/>
      <w:marRight w:val="0"/>
      <w:marTop w:val="0"/>
      <w:marBottom w:val="0"/>
      <w:divBdr>
        <w:top w:val="none" w:sz="0" w:space="0" w:color="auto"/>
        <w:left w:val="none" w:sz="0" w:space="0" w:color="auto"/>
        <w:bottom w:val="none" w:sz="0" w:space="0" w:color="auto"/>
        <w:right w:val="none" w:sz="0" w:space="0" w:color="auto"/>
      </w:divBdr>
    </w:div>
    <w:div w:id="1123959301">
      <w:bodyDiv w:val="1"/>
      <w:marLeft w:val="0"/>
      <w:marRight w:val="0"/>
      <w:marTop w:val="0"/>
      <w:marBottom w:val="0"/>
      <w:divBdr>
        <w:top w:val="none" w:sz="0" w:space="0" w:color="auto"/>
        <w:left w:val="none" w:sz="0" w:space="0" w:color="auto"/>
        <w:bottom w:val="none" w:sz="0" w:space="0" w:color="auto"/>
        <w:right w:val="none" w:sz="0" w:space="0" w:color="auto"/>
      </w:divBdr>
    </w:div>
    <w:div w:id="1272591902">
      <w:bodyDiv w:val="1"/>
      <w:marLeft w:val="0"/>
      <w:marRight w:val="0"/>
      <w:marTop w:val="0"/>
      <w:marBottom w:val="0"/>
      <w:divBdr>
        <w:top w:val="none" w:sz="0" w:space="0" w:color="auto"/>
        <w:left w:val="none" w:sz="0" w:space="0" w:color="auto"/>
        <w:bottom w:val="none" w:sz="0" w:space="0" w:color="auto"/>
        <w:right w:val="none" w:sz="0" w:space="0" w:color="auto"/>
      </w:divBdr>
    </w:div>
    <w:div w:id="1342852062">
      <w:bodyDiv w:val="1"/>
      <w:marLeft w:val="0"/>
      <w:marRight w:val="0"/>
      <w:marTop w:val="0"/>
      <w:marBottom w:val="0"/>
      <w:divBdr>
        <w:top w:val="none" w:sz="0" w:space="0" w:color="auto"/>
        <w:left w:val="none" w:sz="0" w:space="0" w:color="auto"/>
        <w:bottom w:val="none" w:sz="0" w:space="0" w:color="auto"/>
        <w:right w:val="none" w:sz="0" w:space="0" w:color="auto"/>
      </w:divBdr>
    </w:div>
    <w:div w:id="1810173798">
      <w:bodyDiv w:val="1"/>
      <w:marLeft w:val="0"/>
      <w:marRight w:val="0"/>
      <w:marTop w:val="0"/>
      <w:marBottom w:val="0"/>
      <w:divBdr>
        <w:top w:val="none" w:sz="0" w:space="0" w:color="auto"/>
        <w:left w:val="none" w:sz="0" w:space="0" w:color="auto"/>
        <w:bottom w:val="none" w:sz="0" w:space="0" w:color="auto"/>
        <w:right w:val="none" w:sz="0" w:space="0" w:color="auto"/>
      </w:divBdr>
    </w:div>
    <w:div w:id="1856579233">
      <w:bodyDiv w:val="1"/>
      <w:marLeft w:val="0"/>
      <w:marRight w:val="0"/>
      <w:marTop w:val="0"/>
      <w:marBottom w:val="0"/>
      <w:divBdr>
        <w:top w:val="none" w:sz="0" w:space="0" w:color="auto"/>
        <w:left w:val="none" w:sz="0" w:space="0" w:color="auto"/>
        <w:bottom w:val="none" w:sz="0" w:space="0" w:color="auto"/>
        <w:right w:val="none" w:sz="0" w:space="0" w:color="auto"/>
      </w:divBdr>
    </w:div>
    <w:div w:id="1904412518">
      <w:bodyDiv w:val="1"/>
      <w:marLeft w:val="0"/>
      <w:marRight w:val="0"/>
      <w:marTop w:val="0"/>
      <w:marBottom w:val="0"/>
      <w:divBdr>
        <w:top w:val="none" w:sz="0" w:space="0" w:color="auto"/>
        <w:left w:val="none" w:sz="0" w:space="0" w:color="auto"/>
        <w:bottom w:val="none" w:sz="0" w:space="0" w:color="auto"/>
        <w:right w:val="none" w:sz="0" w:space="0" w:color="auto"/>
      </w:divBdr>
    </w:div>
    <w:div w:id="207581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BF4B2-D02E-48AC-91F0-91E17E418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2</Pages>
  <Words>627</Words>
  <Characters>3578</Characters>
  <Application>Microsoft Office Word</Application>
  <DocSecurity>0</DocSecurity>
  <Lines>29</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marijavukonic.risnjak@gmail.com</cp:lastModifiedBy>
  <cp:revision>33</cp:revision>
  <cp:lastPrinted>2019-01-29T09:06:00Z</cp:lastPrinted>
  <dcterms:created xsi:type="dcterms:W3CDTF">2025-04-08T12:48:00Z</dcterms:created>
  <dcterms:modified xsi:type="dcterms:W3CDTF">2026-04-13T10:10:00Z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b1ffe9-42de-443c-aef6-86a7b9ca47f5_Enabled">
    <vt:lpwstr>true</vt:lpwstr>
  </property>
  <property fmtid="{D5CDD505-2E9C-101B-9397-08002B2CF9AE}" pid="3" name="MSIP_Label_b8b1ffe9-42de-443c-aef6-86a7b9ca47f5_SetDate">
    <vt:lpwstr>2025-04-08T20:05:09Z</vt:lpwstr>
  </property>
  <property fmtid="{D5CDD505-2E9C-101B-9397-08002B2CF9AE}" pid="4" name="MSIP_Label_b8b1ffe9-42de-443c-aef6-86a7b9ca47f5_Method">
    <vt:lpwstr>Standard</vt:lpwstr>
  </property>
  <property fmtid="{D5CDD505-2E9C-101B-9397-08002B2CF9AE}" pid="5" name="MSIP_Label_b8b1ffe9-42de-443c-aef6-86a7b9ca47f5_Name">
    <vt:lpwstr>Internal</vt:lpwstr>
  </property>
  <property fmtid="{D5CDD505-2E9C-101B-9397-08002B2CF9AE}" pid="6" name="MSIP_Label_b8b1ffe9-42de-443c-aef6-86a7b9ca47f5_SiteId">
    <vt:lpwstr>70d04d7a-e805-459b-96ac-35bc9f7762b7</vt:lpwstr>
  </property>
  <property fmtid="{D5CDD505-2E9C-101B-9397-08002B2CF9AE}" pid="7" name="MSIP_Label_b8b1ffe9-42de-443c-aef6-86a7b9ca47f5_ActionId">
    <vt:lpwstr>7a6acf0d-02e7-4bfe-acc0-12866e6741fe</vt:lpwstr>
  </property>
  <property fmtid="{D5CDD505-2E9C-101B-9397-08002B2CF9AE}" pid="8" name="MSIP_Label_b8b1ffe9-42de-443c-aef6-86a7b9ca47f5_ContentBits">
    <vt:lpwstr>0</vt:lpwstr>
  </property>
</Properties>
</file>